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B76F" w14:textId="77777777" w:rsidR="00675120" w:rsidRPr="00675120" w:rsidRDefault="00675120" w:rsidP="000511AD">
      <w:pPr>
        <w:jc w:val="right"/>
        <w:rPr>
          <w:rFonts w:ascii="Cambria Math" w:hAnsi="Cambria Math"/>
          <w:sz w:val="16"/>
          <w:szCs w:val="16"/>
          <w:u w:val="single"/>
        </w:rPr>
      </w:pPr>
    </w:p>
    <w:p w14:paraId="19664222" w14:textId="78C50E12" w:rsidR="00AB0F70" w:rsidRPr="00D052BF" w:rsidRDefault="00AB0F70" w:rsidP="000511AD">
      <w:pPr>
        <w:jc w:val="right"/>
        <w:rPr>
          <w:rFonts w:ascii="Cambria Math" w:hAnsi="Cambria Math"/>
          <w:sz w:val="36"/>
          <w:szCs w:val="36"/>
          <w:u w:val="single"/>
        </w:rPr>
      </w:pPr>
      <w:r w:rsidRPr="00D052BF">
        <w:rPr>
          <w:rFonts w:ascii="Cambria Math" w:hAnsi="Cambria Math"/>
          <w:sz w:val="36"/>
          <w:szCs w:val="36"/>
          <w:u w:val="single"/>
        </w:rPr>
        <w:t>Veterinary Referral / Consent Form</w:t>
      </w:r>
    </w:p>
    <w:p w14:paraId="4D7F6251" w14:textId="2163BBF8" w:rsidR="005B2224" w:rsidRPr="00D052BF" w:rsidRDefault="005B2224" w:rsidP="005B2224">
      <w:pPr>
        <w:rPr>
          <w:rFonts w:ascii="Cambria Math" w:hAnsi="Cambria Math"/>
          <w:sz w:val="26"/>
          <w:szCs w:val="26"/>
          <w:u w:val="single"/>
        </w:rPr>
      </w:pPr>
      <w:r w:rsidRPr="00D052BF">
        <w:rPr>
          <w:rFonts w:ascii="Cambria Math" w:hAnsi="Cambria Math"/>
          <w:b/>
          <w:bCs/>
          <w:sz w:val="26"/>
          <w:szCs w:val="26"/>
        </w:rPr>
        <w:t>Client’s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B2224" w14:paraId="28ABD34C" w14:textId="77777777" w:rsidTr="0007199B">
        <w:tc>
          <w:tcPr>
            <w:tcW w:w="1555" w:type="dxa"/>
          </w:tcPr>
          <w:p w14:paraId="7A7F6D89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Name</w:t>
            </w:r>
          </w:p>
          <w:p w14:paraId="3040C6C4" w14:textId="5644D4D9" w:rsidR="005B2224" w:rsidRPr="001D212E" w:rsidRDefault="005B2224" w:rsidP="00AB0F70">
            <w:pPr>
              <w:rPr>
                <w:rFonts w:ascii="Cambria Math" w:hAnsi="Cambria Math"/>
                <w:sz w:val="10"/>
                <w:szCs w:val="10"/>
              </w:rPr>
            </w:pPr>
          </w:p>
        </w:tc>
        <w:tc>
          <w:tcPr>
            <w:tcW w:w="7461" w:type="dxa"/>
          </w:tcPr>
          <w:p w14:paraId="40160ADF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B2224" w14:paraId="0EC348F0" w14:textId="77777777" w:rsidTr="0007199B">
        <w:tc>
          <w:tcPr>
            <w:tcW w:w="1555" w:type="dxa"/>
          </w:tcPr>
          <w:p w14:paraId="0534BF1B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Address</w:t>
            </w:r>
          </w:p>
          <w:p w14:paraId="62D5CC9F" w14:textId="39D93386" w:rsidR="005B2224" w:rsidRPr="001D212E" w:rsidRDefault="005B2224" w:rsidP="00AB0F70">
            <w:pPr>
              <w:rPr>
                <w:rFonts w:ascii="Cambria Math" w:hAnsi="Cambria Math"/>
                <w:sz w:val="10"/>
                <w:szCs w:val="10"/>
              </w:rPr>
            </w:pPr>
          </w:p>
        </w:tc>
        <w:tc>
          <w:tcPr>
            <w:tcW w:w="7461" w:type="dxa"/>
          </w:tcPr>
          <w:p w14:paraId="3F17CA93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B2224" w14:paraId="7B47CB4B" w14:textId="77777777" w:rsidTr="0007199B">
        <w:tc>
          <w:tcPr>
            <w:tcW w:w="1555" w:type="dxa"/>
          </w:tcPr>
          <w:p w14:paraId="729B5738" w14:textId="525FD72D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Phone no.</w:t>
            </w:r>
          </w:p>
          <w:p w14:paraId="74D1E95D" w14:textId="2FA77842" w:rsidR="005B2224" w:rsidRPr="001D212E" w:rsidRDefault="005B2224" w:rsidP="00AB0F70">
            <w:pPr>
              <w:rPr>
                <w:rFonts w:ascii="Cambria Math" w:hAnsi="Cambria Math"/>
                <w:sz w:val="10"/>
                <w:szCs w:val="10"/>
              </w:rPr>
            </w:pPr>
          </w:p>
        </w:tc>
        <w:tc>
          <w:tcPr>
            <w:tcW w:w="7461" w:type="dxa"/>
          </w:tcPr>
          <w:p w14:paraId="33F28E3F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B2224" w14:paraId="2832553E" w14:textId="77777777" w:rsidTr="0007199B">
        <w:tc>
          <w:tcPr>
            <w:tcW w:w="1555" w:type="dxa"/>
          </w:tcPr>
          <w:p w14:paraId="2FB874A6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Email</w:t>
            </w:r>
          </w:p>
          <w:p w14:paraId="0C4EF63C" w14:textId="42A16ED6" w:rsidR="005B2224" w:rsidRPr="001D212E" w:rsidRDefault="005B2224" w:rsidP="00AB0F70">
            <w:pPr>
              <w:rPr>
                <w:rFonts w:ascii="Cambria Math" w:hAnsi="Cambria Math"/>
                <w:sz w:val="10"/>
                <w:szCs w:val="10"/>
              </w:rPr>
            </w:pPr>
          </w:p>
        </w:tc>
        <w:tc>
          <w:tcPr>
            <w:tcW w:w="7461" w:type="dxa"/>
          </w:tcPr>
          <w:p w14:paraId="4C49042F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42814AEC" w14:textId="77777777" w:rsidR="00AB0F70" w:rsidRPr="00D052BF" w:rsidRDefault="00AB0F70" w:rsidP="00AB0F70">
      <w:pPr>
        <w:rPr>
          <w:rFonts w:ascii="Cambria Math" w:hAnsi="Cambria Math"/>
          <w:sz w:val="16"/>
          <w:szCs w:val="16"/>
        </w:rPr>
      </w:pPr>
    </w:p>
    <w:p w14:paraId="7D4F8649" w14:textId="6EDFACE1" w:rsidR="005B2224" w:rsidRPr="00D052BF" w:rsidRDefault="005B2224" w:rsidP="00AB0F70">
      <w:pPr>
        <w:rPr>
          <w:rFonts w:ascii="Cambria Math" w:hAnsi="Cambria Math"/>
          <w:b/>
          <w:bCs/>
          <w:sz w:val="26"/>
          <w:szCs w:val="26"/>
        </w:rPr>
      </w:pPr>
      <w:r w:rsidRPr="00D052BF">
        <w:rPr>
          <w:rFonts w:ascii="Cambria Math" w:hAnsi="Cambria Math"/>
          <w:b/>
          <w:bCs/>
          <w:sz w:val="26"/>
          <w:szCs w:val="26"/>
        </w:rPr>
        <w:t>Animal’s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2925"/>
      </w:tblGrid>
      <w:tr w:rsidR="005B2224" w:rsidRPr="00D052BF" w14:paraId="3A4C4947" w14:textId="26445471" w:rsidTr="0007199B">
        <w:tc>
          <w:tcPr>
            <w:tcW w:w="1555" w:type="dxa"/>
          </w:tcPr>
          <w:p w14:paraId="3121D118" w14:textId="3FB02714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Name</w:t>
            </w:r>
          </w:p>
          <w:p w14:paraId="06F55CE6" w14:textId="77777777" w:rsidR="005B2224" w:rsidRPr="001D212E" w:rsidRDefault="005B2224" w:rsidP="005B2224">
            <w:pPr>
              <w:rPr>
                <w:rFonts w:ascii="Cambria Math" w:hAnsi="Cambria Math"/>
                <w:sz w:val="10"/>
                <w:szCs w:val="10"/>
              </w:rPr>
            </w:pPr>
          </w:p>
        </w:tc>
        <w:tc>
          <w:tcPr>
            <w:tcW w:w="2835" w:type="dxa"/>
          </w:tcPr>
          <w:p w14:paraId="0DF9916A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5468A5" w14:textId="3E5B80F3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Age / D.</w:t>
            </w:r>
            <w:proofErr w:type="gramStart"/>
            <w:r w:rsidRPr="00D052BF">
              <w:rPr>
                <w:rFonts w:ascii="Cambria Math" w:hAnsi="Cambria Math"/>
                <w:sz w:val="22"/>
                <w:szCs w:val="22"/>
              </w:rPr>
              <w:t>O.B</w:t>
            </w:r>
            <w:proofErr w:type="gramEnd"/>
          </w:p>
        </w:tc>
        <w:tc>
          <w:tcPr>
            <w:tcW w:w="2925" w:type="dxa"/>
          </w:tcPr>
          <w:p w14:paraId="266831D8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B2224" w:rsidRPr="00D052BF" w14:paraId="28BDBB8E" w14:textId="064CE731" w:rsidTr="0007199B">
        <w:tc>
          <w:tcPr>
            <w:tcW w:w="1555" w:type="dxa"/>
          </w:tcPr>
          <w:p w14:paraId="59AB5096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Breed</w:t>
            </w:r>
          </w:p>
          <w:p w14:paraId="1BA4045C" w14:textId="77777777" w:rsidR="005B2224" w:rsidRPr="001D212E" w:rsidRDefault="005B2224" w:rsidP="005B2224">
            <w:pPr>
              <w:rPr>
                <w:rFonts w:ascii="Cambria Math" w:hAnsi="Cambria Math"/>
                <w:sz w:val="10"/>
                <w:szCs w:val="10"/>
              </w:rPr>
            </w:pPr>
          </w:p>
        </w:tc>
        <w:tc>
          <w:tcPr>
            <w:tcW w:w="2835" w:type="dxa"/>
          </w:tcPr>
          <w:p w14:paraId="7E47EF8C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FBECFC" w14:textId="09262399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Sex</w:t>
            </w:r>
          </w:p>
        </w:tc>
        <w:tc>
          <w:tcPr>
            <w:tcW w:w="2925" w:type="dxa"/>
          </w:tcPr>
          <w:p w14:paraId="4F4DED5C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B2224" w:rsidRPr="00D052BF" w14:paraId="536D5FD4" w14:textId="7B97C2DA" w:rsidTr="0007199B">
        <w:tc>
          <w:tcPr>
            <w:tcW w:w="1555" w:type="dxa"/>
          </w:tcPr>
          <w:p w14:paraId="11D10D6E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Insured</w:t>
            </w:r>
          </w:p>
        </w:tc>
        <w:tc>
          <w:tcPr>
            <w:tcW w:w="2835" w:type="dxa"/>
          </w:tcPr>
          <w:p w14:paraId="1BFCFC72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A6A7AF" w14:textId="7A015848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Company &amp; Policy no.</w:t>
            </w:r>
          </w:p>
        </w:tc>
        <w:tc>
          <w:tcPr>
            <w:tcW w:w="2925" w:type="dxa"/>
          </w:tcPr>
          <w:p w14:paraId="081B1CA2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63888223" w14:textId="77777777" w:rsidR="005B2224" w:rsidRPr="00D052BF" w:rsidRDefault="005B2224" w:rsidP="00AB0F70">
      <w:pPr>
        <w:rPr>
          <w:rFonts w:ascii="Cambria Math" w:hAnsi="Cambria Math"/>
          <w:sz w:val="16"/>
          <w:szCs w:val="16"/>
        </w:rPr>
      </w:pPr>
    </w:p>
    <w:p w14:paraId="28275D18" w14:textId="2BF77B38" w:rsidR="005B2224" w:rsidRPr="00D052BF" w:rsidRDefault="005B2224" w:rsidP="00AB0F70">
      <w:pPr>
        <w:rPr>
          <w:rFonts w:ascii="Cambria Math" w:hAnsi="Cambria Math"/>
          <w:b/>
          <w:bCs/>
          <w:sz w:val="26"/>
          <w:szCs w:val="26"/>
        </w:rPr>
      </w:pPr>
      <w:r w:rsidRPr="00D052BF">
        <w:rPr>
          <w:rFonts w:ascii="Cambria Math" w:hAnsi="Cambria Math"/>
          <w:b/>
          <w:bCs/>
          <w:sz w:val="26"/>
          <w:szCs w:val="26"/>
        </w:rPr>
        <w:t>Veterinary Practice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0511AD" w14:paraId="635BE940" w14:textId="77777777" w:rsidTr="0007199B">
        <w:tc>
          <w:tcPr>
            <w:tcW w:w="1555" w:type="dxa"/>
          </w:tcPr>
          <w:p w14:paraId="526F1E62" w14:textId="77777777" w:rsidR="001459D6" w:rsidRDefault="000511AD" w:rsidP="00AB0F70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Referring Vet</w:t>
            </w:r>
          </w:p>
          <w:p w14:paraId="5F6F8DE1" w14:textId="185FC64C" w:rsidR="0007199B" w:rsidRPr="0007199B" w:rsidRDefault="0007199B" w:rsidP="00AB0F70">
            <w:pPr>
              <w:rPr>
                <w:rFonts w:ascii="Cambria Math" w:hAnsi="Cambria Math"/>
                <w:sz w:val="10"/>
                <w:szCs w:val="10"/>
              </w:rPr>
            </w:pPr>
          </w:p>
        </w:tc>
        <w:tc>
          <w:tcPr>
            <w:tcW w:w="7461" w:type="dxa"/>
          </w:tcPr>
          <w:p w14:paraId="55A2D897" w14:textId="77777777" w:rsidR="000511AD" w:rsidRPr="00D052BF" w:rsidRDefault="000511AD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0511AD" w14:paraId="5DBA8F87" w14:textId="77777777" w:rsidTr="0007199B">
        <w:tc>
          <w:tcPr>
            <w:tcW w:w="1555" w:type="dxa"/>
          </w:tcPr>
          <w:p w14:paraId="7C093FAB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Address</w:t>
            </w:r>
          </w:p>
          <w:p w14:paraId="581038A1" w14:textId="78A56464" w:rsidR="000511AD" w:rsidRPr="0007199B" w:rsidRDefault="000511AD" w:rsidP="000511AD">
            <w:pPr>
              <w:rPr>
                <w:rFonts w:ascii="Cambria Math" w:hAnsi="Cambria Math"/>
                <w:sz w:val="10"/>
                <w:szCs w:val="10"/>
              </w:rPr>
            </w:pPr>
          </w:p>
        </w:tc>
        <w:tc>
          <w:tcPr>
            <w:tcW w:w="7461" w:type="dxa"/>
          </w:tcPr>
          <w:p w14:paraId="0159666A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0511AD" w14:paraId="70F99461" w14:textId="77777777" w:rsidTr="0007199B">
        <w:tc>
          <w:tcPr>
            <w:tcW w:w="1555" w:type="dxa"/>
          </w:tcPr>
          <w:p w14:paraId="09DC802E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Phone no.</w:t>
            </w:r>
          </w:p>
          <w:p w14:paraId="59210F86" w14:textId="6CB65371" w:rsidR="000511AD" w:rsidRPr="0007199B" w:rsidRDefault="000511AD" w:rsidP="000511AD">
            <w:pPr>
              <w:rPr>
                <w:rFonts w:ascii="Cambria Math" w:hAnsi="Cambria Math"/>
                <w:sz w:val="10"/>
                <w:szCs w:val="10"/>
              </w:rPr>
            </w:pPr>
          </w:p>
        </w:tc>
        <w:tc>
          <w:tcPr>
            <w:tcW w:w="7461" w:type="dxa"/>
          </w:tcPr>
          <w:p w14:paraId="645D790B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0511AD" w14:paraId="2F387904" w14:textId="77777777" w:rsidTr="0007199B">
        <w:tc>
          <w:tcPr>
            <w:tcW w:w="1555" w:type="dxa"/>
          </w:tcPr>
          <w:p w14:paraId="6B2E1E54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Email</w:t>
            </w:r>
          </w:p>
          <w:p w14:paraId="31BE30F8" w14:textId="77777777" w:rsidR="000511AD" w:rsidRPr="0007199B" w:rsidRDefault="000511AD" w:rsidP="000511AD">
            <w:pPr>
              <w:rPr>
                <w:rFonts w:ascii="Cambria Math" w:hAnsi="Cambria Math"/>
                <w:sz w:val="10"/>
                <w:szCs w:val="10"/>
              </w:rPr>
            </w:pPr>
          </w:p>
        </w:tc>
        <w:tc>
          <w:tcPr>
            <w:tcW w:w="7461" w:type="dxa"/>
          </w:tcPr>
          <w:p w14:paraId="68696AF0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787E8C8A" w14:textId="77777777" w:rsidR="000511AD" w:rsidRPr="00D052BF" w:rsidRDefault="000511AD" w:rsidP="00AB0F70">
      <w:pPr>
        <w:rPr>
          <w:rFonts w:ascii="Cambria Math" w:hAnsi="Cambria Math"/>
          <w:b/>
          <w:bCs/>
          <w:sz w:val="16"/>
          <w:szCs w:val="16"/>
        </w:rPr>
      </w:pPr>
    </w:p>
    <w:p w14:paraId="4A6F82B2" w14:textId="77777777" w:rsidR="000511AD" w:rsidRPr="000511AD" w:rsidRDefault="000511AD" w:rsidP="000511AD">
      <w:pPr>
        <w:rPr>
          <w:rFonts w:ascii="Cambria Math" w:hAnsi="Cambria Math"/>
          <w:i/>
          <w:iCs/>
          <w:sz w:val="22"/>
          <w:szCs w:val="22"/>
        </w:rPr>
      </w:pPr>
      <w:r w:rsidRPr="00D052BF">
        <w:rPr>
          <w:rFonts w:ascii="Cambria Math" w:hAnsi="Cambria Math"/>
          <w:b/>
          <w:bCs/>
          <w:sz w:val="26"/>
          <w:szCs w:val="26"/>
        </w:rPr>
        <w:t>Reason for Referral:</w:t>
      </w:r>
      <w:r>
        <w:rPr>
          <w:rFonts w:ascii="Cambria Math" w:hAnsi="Cambria Math"/>
          <w:b/>
          <w:bCs/>
          <w:sz w:val="28"/>
          <w:szCs w:val="28"/>
        </w:rPr>
        <w:t xml:space="preserve"> </w:t>
      </w:r>
      <w:r w:rsidRPr="000511AD">
        <w:rPr>
          <w:rFonts w:ascii="Cambria Math" w:hAnsi="Cambria Math"/>
          <w:i/>
          <w:iCs/>
        </w:rPr>
        <w:t>(Please forward any relevant notes, history, radiographs etc)</w:t>
      </w:r>
    </w:p>
    <w:p w14:paraId="6AE37316" w14:textId="3C3EC8B1" w:rsidR="001D4CCD" w:rsidRPr="001D4CCD" w:rsidRDefault="001D4CCD" w:rsidP="00AB0F70">
      <w:pPr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5FBE74" w14:textId="4DF7E25E" w:rsidR="0096523B" w:rsidRDefault="00FF2EFD" w:rsidP="00AB0F70">
      <w:pPr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t xml:space="preserve">DECLARATION </w:t>
      </w:r>
      <w:r>
        <w:rPr>
          <w:rFonts w:ascii="Cambria Math" w:hAnsi="Cambria Math"/>
          <w:sz w:val="26"/>
          <w:szCs w:val="26"/>
        </w:rPr>
        <w:t>(please delete as appropriate)</w:t>
      </w:r>
    </w:p>
    <w:p w14:paraId="7D9E7D22" w14:textId="2D4AE0C4" w:rsidR="00EC7D3E" w:rsidRDefault="00AC04D3" w:rsidP="0017187D">
      <w:pPr>
        <w:jc w:val="both"/>
        <w:rPr>
          <w:rFonts w:ascii="Cambria Math" w:hAnsi="Cambria Math"/>
          <w:sz w:val="20"/>
          <w:szCs w:val="20"/>
        </w:rPr>
      </w:pPr>
      <w:r w:rsidRPr="0017187D">
        <w:rPr>
          <w:rFonts w:ascii="Cambria Math" w:hAnsi="Cambria Math"/>
          <w:sz w:val="20"/>
          <w:szCs w:val="20"/>
        </w:rPr>
        <w:t>This animal is under my care and has undergone a complete medical health check and examination. In my professional opinion, the animal is suitable for physiotherap</w:t>
      </w:r>
      <w:r w:rsidR="00C86EB8" w:rsidRPr="0017187D">
        <w:rPr>
          <w:rFonts w:ascii="Cambria Math" w:hAnsi="Cambria Math"/>
          <w:sz w:val="20"/>
          <w:szCs w:val="20"/>
        </w:rPr>
        <w:t>y. I authorise</w:t>
      </w:r>
      <w:r w:rsidR="002C72BA" w:rsidRPr="0017187D">
        <w:rPr>
          <w:rFonts w:ascii="Cambria Math" w:hAnsi="Cambria Math"/>
          <w:sz w:val="20"/>
          <w:szCs w:val="20"/>
        </w:rPr>
        <w:t xml:space="preserve"> Evie O’Conner, The Veterinary Physiotherapist, </w:t>
      </w:r>
      <w:r w:rsidR="009426B9" w:rsidRPr="0017187D">
        <w:rPr>
          <w:rFonts w:ascii="Cambria Math" w:hAnsi="Cambria Math"/>
          <w:sz w:val="20"/>
          <w:szCs w:val="20"/>
        </w:rPr>
        <w:t xml:space="preserve">to perform physiotherapy, including manual therapies, remedial exercise prescription and </w:t>
      </w:r>
      <w:r w:rsidR="001E3545" w:rsidRPr="0017187D">
        <w:rPr>
          <w:rFonts w:ascii="Cambria Math" w:hAnsi="Cambria Math"/>
          <w:sz w:val="20"/>
          <w:szCs w:val="20"/>
        </w:rPr>
        <w:t xml:space="preserve">electrotherapies </w:t>
      </w:r>
      <w:r w:rsidR="00755A26" w:rsidRPr="0017187D">
        <w:rPr>
          <w:rFonts w:ascii="Cambria Math" w:hAnsi="Cambria Math"/>
          <w:sz w:val="20"/>
          <w:szCs w:val="20"/>
        </w:rPr>
        <w:t>such as T</w:t>
      </w:r>
      <w:r w:rsidR="00B72B91" w:rsidRPr="0017187D">
        <w:rPr>
          <w:rFonts w:ascii="Cambria Math" w:hAnsi="Cambria Math"/>
          <w:sz w:val="20"/>
          <w:szCs w:val="20"/>
        </w:rPr>
        <w:t>ranscutaneous Electrical Nerve Stimulation (TENS), Pulsed Electro</w:t>
      </w:r>
      <w:r w:rsidR="00723C7D" w:rsidRPr="0017187D">
        <w:rPr>
          <w:rFonts w:ascii="Cambria Math" w:hAnsi="Cambria Math"/>
          <w:sz w:val="20"/>
          <w:szCs w:val="20"/>
        </w:rPr>
        <w:t>magnetic Field Therapy (PEMF)</w:t>
      </w:r>
      <w:r w:rsidR="00585B90" w:rsidRPr="0017187D">
        <w:rPr>
          <w:rFonts w:ascii="Cambria Math" w:hAnsi="Cambria Math"/>
          <w:sz w:val="20"/>
          <w:szCs w:val="20"/>
        </w:rPr>
        <w:t xml:space="preserve">, and </w:t>
      </w:r>
      <w:r w:rsidR="00D204C3" w:rsidRPr="0017187D">
        <w:rPr>
          <w:rFonts w:ascii="Cambria Math" w:hAnsi="Cambria Math"/>
          <w:sz w:val="20"/>
          <w:szCs w:val="20"/>
        </w:rPr>
        <w:t>Low</w:t>
      </w:r>
      <w:r w:rsidR="00435AF6" w:rsidRPr="0017187D">
        <w:rPr>
          <w:rFonts w:ascii="Cambria Math" w:hAnsi="Cambria Math"/>
          <w:sz w:val="20"/>
          <w:szCs w:val="20"/>
        </w:rPr>
        <w:t>-</w:t>
      </w:r>
      <w:r w:rsidR="00D204C3" w:rsidRPr="0017187D">
        <w:rPr>
          <w:rFonts w:ascii="Cambria Math" w:hAnsi="Cambria Math"/>
          <w:sz w:val="20"/>
          <w:szCs w:val="20"/>
        </w:rPr>
        <w:t xml:space="preserve">Level </w:t>
      </w:r>
      <w:r w:rsidR="00585B90" w:rsidRPr="0017187D">
        <w:rPr>
          <w:rFonts w:ascii="Cambria Math" w:hAnsi="Cambria Math"/>
          <w:sz w:val="20"/>
          <w:szCs w:val="20"/>
        </w:rPr>
        <w:t>LASER therapy.</w:t>
      </w:r>
    </w:p>
    <w:p w14:paraId="3775EDA9" w14:textId="77777777" w:rsidR="001D4CCD" w:rsidRPr="001D4CCD" w:rsidRDefault="001D4CCD" w:rsidP="0017187D">
      <w:pPr>
        <w:jc w:val="both"/>
        <w:rPr>
          <w:rFonts w:ascii="Cambria Math" w:hAnsi="Cambria Math"/>
          <w:sz w:val="10"/>
          <w:szCs w:val="10"/>
        </w:rPr>
      </w:pPr>
    </w:p>
    <w:p w14:paraId="45C24E63" w14:textId="3ECC8102" w:rsidR="00C92DF3" w:rsidRPr="00C70F14" w:rsidRDefault="0096523B" w:rsidP="00AB0F70">
      <w:pPr>
        <w:rPr>
          <w:rFonts w:ascii="Cambria Math" w:hAnsi="Cambria Math"/>
          <w:b/>
          <w:bCs/>
          <w:sz w:val="26"/>
          <w:szCs w:val="26"/>
        </w:rPr>
      </w:pPr>
      <w:r w:rsidRPr="00D052BF">
        <w:rPr>
          <w:rFonts w:ascii="Cambria Math" w:hAnsi="Cambria Math"/>
          <w:b/>
          <w:bCs/>
          <w:sz w:val="26"/>
          <w:szCs w:val="26"/>
        </w:rPr>
        <w:t>Veterinarian’s Signature ……………………………………………</w:t>
      </w:r>
      <w:r>
        <w:rPr>
          <w:rFonts w:ascii="Cambria Math" w:hAnsi="Cambria Math"/>
          <w:b/>
          <w:bCs/>
          <w:sz w:val="26"/>
          <w:szCs w:val="26"/>
        </w:rPr>
        <w:t>...</w:t>
      </w:r>
      <w:proofErr w:type="gramStart"/>
      <w:r w:rsidRPr="00D052BF">
        <w:rPr>
          <w:rFonts w:ascii="Cambria Math" w:hAnsi="Cambria Math"/>
          <w:b/>
          <w:bCs/>
          <w:sz w:val="26"/>
          <w:szCs w:val="26"/>
        </w:rPr>
        <w:t>…..</w:t>
      </w:r>
      <w:proofErr w:type="gramEnd"/>
      <w:r w:rsidRPr="00D052BF">
        <w:rPr>
          <w:rFonts w:ascii="Cambria Math" w:hAnsi="Cambria Math"/>
          <w:b/>
          <w:bCs/>
          <w:sz w:val="26"/>
          <w:szCs w:val="26"/>
        </w:rPr>
        <w:t xml:space="preserve">    Date …………...</w:t>
      </w:r>
      <w:r>
        <w:rPr>
          <w:rFonts w:ascii="Cambria Math" w:hAnsi="Cambria Math"/>
          <w:b/>
          <w:bCs/>
          <w:sz w:val="26"/>
          <w:szCs w:val="26"/>
        </w:rPr>
        <w:t>........</w:t>
      </w:r>
    </w:p>
    <w:sectPr w:rsidR="00C92DF3" w:rsidRPr="00C70F14" w:rsidSect="00AB0F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E5690" w14:textId="77777777" w:rsidR="006D2E61" w:rsidRDefault="006D2E61" w:rsidP="00AB0F70">
      <w:pPr>
        <w:spacing w:after="0" w:line="240" w:lineRule="auto"/>
      </w:pPr>
      <w:r>
        <w:separator/>
      </w:r>
    </w:p>
  </w:endnote>
  <w:endnote w:type="continuationSeparator" w:id="0">
    <w:p w14:paraId="7A0A7EED" w14:textId="77777777" w:rsidR="006D2E61" w:rsidRDefault="006D2E61" w:rsidP="00AB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A4DD" w14:textId="77777777" w:rsidR="004A44B9" w:rsidRDefault="004A4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1C5B" w14:textId="5C5229D1" w:rsidR="00164EF8" w:rsidRPr="00C1351E" w:rsidRDefault="002C197A" w:rsidP="00164EF8">
    <w:pPr>
      <w:pStyle w:val="ContactInfo"/>
      <w:ind w:left="60"/>
      <w:jc w:val="both"/>
      <w:rPr>
        <w:i/>
        <w:iCs/>
        <w:noProof/>
        <w:lang w:bidi="en-GB"/>
      </w:rPr>
    </w:pPr>
    <w:r>
      <w:rPr>
        <w:b/>
        <w:bCs/>
        <w:noProof/>
        <w:lang w:bidi="en-GB"/>
      </w:rPr>
      <w:drawing>
        <wp:anchor distT="0" distB="0" distL="114300" distR="114300" simplePos="0" relativeHeight="251660288" behindDoc="0" locked="0" layoutInCell="1" allowOverlap="1" wp14:anchorId="5EF4FD56" wp14:editId="20598A68">
          <wp:simplePos x="0" y="0"/>
          <wp:positionH relativeFrom="column">
            <wp:posOffset>-851946</wp:posOffset>
          </wp:positionH>
          <wp:positionV relativeFrom="paragraph">
            <wp:posOffset>216535</wp:posOffset>
          </wp:positionV>
          <wp:extent cx="1921510" cy="800735"/>
          <wp:effectExtent l="0" t="0" r="0" b="0"/>
          <wp:wrapSquare wrapText="bothSides"/>
          <wp:docPr id="176482801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82801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51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bCs/>
          <w:i/>
          <w:iCs/>
          <w:noProof/>
        </w:rPr>
        <w:id w:val="-1721738689"/>
        <w:placeholder>
          <w:docPart w:val="C8A0AEA34EB019479343A4CF21F52EA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12423C" w:rsidRPr="00C1351E">
          <w:rPr>
            <w:b/>
            <w:bCs/>
            <w:i/>
            <w:iCs/>
            <w:noProof/>
          </w:rPr>
          <w:t>Evie O’Conner</w:t>
        </w:r>
      </w:sdtContent>
    </w:sdt>
    <w:r w:rsidR="00131DC0" w:rsidRPr="00C1351E">
      <w:rPr>
        <w:i/>
        <w:iCs/>
        <w:noProof/>
        <w:lang w:bidi="en-GB"/>
      </w:rPr>
      <w:t xml:space="preserve"> IMSc Veterinary Physiotherapy, a fully insured Veterinary Physiotherapist, member of the Register of Animal Musculoskeletal Practitioners (RAMP) and Canine Hydrotherapist</w:t>
    </w:r>
    <w:r w:rsidR="000702FD" w:rsidRPr="00C1351E">
      <w:rPr>
        <w:i/>
        <w:iCs/>
        <w:noProof/>
        <w:lang w:bidi="en-GB"/>
      </w:rPr>
      <w:t xml:space="preserve"> covering Herts, Beds, Bucks, Cambs, Essex and North </w:t>
    </w:r>
    <w:r w:rsidR="00C1351E" w:rsidRPr="00C1351E">
      <w:rPr>
        <w:i/>
        <w:iCs/>
        <w:noProof/>
        <w:lang w:bidi="en-GB"/>
      </w:rPr>
      <w:t>London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BACED" w14:textId="77777777" w:rsidR="004A44B9" w:rsidRDefault="004A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A5DB8" w14:textId="77777777" w:rsidR="006D2E61" w:rsidRDefault="006D2E61" w:rsidP="00AB0F70">
      <w:pPr>
        <w:spacing w:after="0" w:line="240" w:lineRule="auto"/>
      </w:pPr>
      <w:r>
        <w:separator/>
      </w:r>
    </w:p>
  </w:footnote>
  <w:footnote w:type="continuationSeparator" w:id="0">
    <w:p w14:paraId="212079B7" w14:textId="77777777" w:rsidR="006D2E61" w:rsidRDefault="006D2E61" w:rsidP="00AB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13DC4" w14:textId="77777777" w:rsidR="004A44B9" w:rsidRDefault="004A4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A593" w14:textId="50C924F3" w:rsidR="00AB0F70" w:rsidRDefault="00AB367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0A8D1B" wp14:editId="618AF393">
          <wp:simplePos x="0" y="0"/>
          <wp:positionH relativeFrom="column">
            <wp:posOffset>-914400</wp:posOffset>
          </wp:positionH>
          <wp:positionV relativeFrom="paragraph">
            <wp:posOffset>-350901</wp:posOffset>
          </wp:positionV>
          <wp:extent cx="7598664" cy="1612812"/>
          <wp:effectExtent l="0" t="0" r="0" b="635"/>
          <wp:wrapNone/>
          <wp:docPr id="1297846811" name="Picture 4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846811" name="Picture 4" descr="A blue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8" b="6451"/>
                  <a:stretch/>
                </pic:blipFill>
                <pic:spPr bwMode="auto">
                  <a:xfrm>
                    <a:off x="0" y="0"/>
                    <a:ext cx="7713323" cy="1637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0A5AF" w14:textId="6F1A7E11" w:rsidR="00AB0F70" w:rsidRPr="000511AD" w:rsidRDefault="00AB0F70" w:rsidP="00AB0F70">
    <w:pPr>
      <w:rPr>
        <w:rFonts w:ascii="Cambria Math" w:hAnsi="Cambria Math"/>
        <w:sz w:val="18"/>
        <w:szCs w:val="18"/>
      </w:rPr>
    </w:pPr>
  </w:p>
  <w:p w14:paraId="699B2B50" w14:textId="609275F5" w:rsidR="00842EE2" w:rsidRPr="00E25985" w:rsidRDefault="00E25985" w:rsidP="00E25985">
    <w:pPr>
      <w:spacing w:line="240" w:lineRule="auto"/>
      <w:jc w:val="right"/>
      <w:rPr>
        <w:rFonts w:ascii="Cambria Math" w:hAnsi="Cambria Math"/>
        <w:sz w:val="40"/>
        <w:szCs w:val="40"/>
      </w:rPr>
    </w:pPr>
    <w:r>
      <w:rPr>
        <w:rFonts w:ascii="Cambria Math" w:hAnsi="Cambria Math"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1F10C051" wp14:editId="1AE60A55">
          <wp:simplePos x="0" y="0"/>
          <wp:positionH relativeFrom="column">
            <wp:posOffset>3482340</wp:posOffset>
          </wp:positionH>
          <wp:positionV relativeFrom="paragraph">
            <wp:posOffset>38100</wp:posOffset>
          </wp:positionV>
          <wp:extent cx="2830830" cy="543560"/>
          <wp:effectExtent l="0" t="0" r="1270" b="2540"/>
          <wp:wrapSquare wrapText="bothSides"/>
          <wp:docPr id="1484741667" name="Picture 2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741667" name="Picture 2" descr="A blue background with white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4" b="8475"/>
                  <a:stretch/>
                </pic:blipFill>
                <pic:spPr bwMode="auto">
                  <a:xfrm>
                    <a:off x="0" y="0"/>
                    <a:ext cx="2830830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909">
      <w:rPr>
        <w:rFonts w:ascii="Cambria Math" w:hAnsi="Cambria Math"/>
        <w:sz w:val="40"/>
        <w:szCs w:val="40"/>
      </w:rPr>
      <w:tab/>
    </w:r>
    <w:r w:rsidR="005A7766">
      <w:rPr>
        <w:rFonts w:ascii="Cambria Math" w:hAnsi="Cambria Math"/>
        <w:sz w:val="40"/>
        <w:szCs w:val="40"/>
      </w:rPr>
      <w:t xml:space="preserve">        </w:t>
    </w:r>
    <w:r w:rsidR="00E719C2">
      <w:rPr>
        <w:rFonts w:ascii="Cambria Math" w:hAnsi="Cambria Math"/>
        <w:sz w:val="40"/>
        <w:szCs w:val="40"/>
      </w:rPr>
      <w:tab/>
    </w:r>
    <w:r w:rsidR="00E719C2">
      <w:rPr>
        <w:rFonts w:ascii="Cambria Math" w:hAnsi="Cambria Math"/>
        <w:sz w:val="40"/>
        <w:szCs w:val="40"/>
      </w:rPr>
      <w:tab/>
    </w:r>
    <w:r w:rsidR="00E719C2">
      <w:rPr>
        <w:rFonts w:ascii="Cambria Math" w:hAnsi="Cambria Math"/>
        <w:sz w:val="40"/>
        <w:szCs w:val="40"/>
      </w:rPr>
      <w:tab/>
    </w:r>
    <w:r w:rsidR="00E719C2">
      <w:rPr>
        <w:rFonts w:ascii="Cambria Math" w:hAnsi="Cambria Math"/>
        <w:sz w:val="40"/>
        <w:szCs w:val="40"/>
      </w:rPr>
      <w:tab/>
    </w:r>
    <w:r w:rsidR="00E719C2">
      <w:rPr>
        <w:rFonts w:ascii="Cambria Math" w:hAnsi="Cambria Math"/>
        <w:sz w:val="40"/>
        <w:szCs w:val="40"/>
      </w:rPr>
      <w:tab/>
    </w:r>
    <w:r w:rsidR="00E719C2">
      <w:rPr>
        <w:rFonts w:ascii="Cambria Math" w:hAnsi="Cambria Math"/>
        <w:sz w:val="40"/>
        <w:szCs w:val="40"/>
      </w:rPr>
      <w:tab/>
    </w:r>
    <w:r w:rsidR="00E719C2">
      <w:rPr>
        <w:rFonts w:ascii="Cambria Math" w:hAnsi="Cambria Math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C1E4" w14:textId="77777777" w:rsidR="004A44B9" w:rsidRDefault="004A44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70"/>
    <w:rsid w:val="000511AD"/>
    <w:rsid w:val="000702FD"/>
    <w:rsid w:val="0007199B"/>
    <w:rsid w:val="00095C4A"/>
    <w:rsid w:val="000D110F"/>
    <w:rsid w:val="00116F01"/>
    <w:rsid w:val="0012423C"/>
    <w:rsid w:val="00131DC0"/>
    <w:rsid w:val="001459D6"/>
    <w:rsid w:val="00164EF8"/>
    <w:rsid w:val="0017187D"/>
    <w:rsid w:val="001841A3"/>
    <w:rsid w:val="001A707E"/>
    <w:rsid w:val="001D212E"/>
    <w:rsid w:val="001D4CCD"/>
    <w:rsid w:val="001E3545"/>
    <w:rsid w:val="002344BE"/>
    <w:rsid w:val="002A7C2A"/>
    <w:rsid w:val="002C197A"/>
    <w:rsid w:val="002C5ED9"/>
    <w:rsid w:val="002C72BA"/>
    <w:rsid w:val="0030667A"/>
    <w:rsid w:val="00334EAF"/>
    <w:rsid w:val="00342B91"/>
    <w:rsid w:val="00356EA9"/>
    <w:rsid w:val="00366442"/>
    <w:rsid w:val="00381820"/>
    <w:rsid w:val="0042624F"/>
    <w:rsid w:val="00435AF6"/>
    <w:rsid w:val="00466A9B"/>
    <w:rsid w:val="00496E92"/>
    <w:rsid w:val="004A44B9"/>
    <w:rsid w:val="004E3098"/>
    <w:rsid w:val="00585B90"/>
    <w:rsid w:val="005A4974"/>
    <w:rsid w:val="005A4B66"/>
    <w:rsid w:val="005A7766"/>
    <w:rsid w:val="005B2224"/>
    <w:rsid w:val="005D47B9"/>
    <w:rsid w:val="00605417"/>
    <w:rsid w:val="006103F3"/>
    <w:rsid w:val="00675120"/>
    <w:rsid w:val="006D2E61"/>
    <w:rsid w:val="00723C7D"/>
    <w:rsid w:val="00725B44"/>
    <w:rsid w:val="00755A26"/>
    <w:rsid w:val="00842EE2"/>
    <w:rsid w:val="008D6EE0"/>
    <w:rsid w:val="009426B9"/>
    <w:rsid w:val="0096523B"/>
    <w:rsid w:val="00A33178"/>
    <w:rsid w:val="00A729ED"/>
    <w:rsid w:val="00AB0F70"/>
    <w:rsid w:val="00AB3678"/>
    <w:rsid w:val="00AC04D3"/>
    <w:rsid w:val="00AE3119"/>
    <w:rsid w:val="00B72B91"/>
    <w:rsid w:val="00B92729"/>
    <w:rsid w:val="00BC0CD3"/>
    <w:rsid w:val="00BE2964"/>
    <w:rsid w:val="00C05909"/>
    <w:rsid w:val="00C1351E"/>
    <w:rsid w:val="00C211A3"/>
    <w:rsid w:val="00C70F14"/>
    <w:rsid w:val="00C86EB8"/>
    <w:rsid w:val="00C92DF3"/>
    <w:rsid w:val="00D052BF"/>
    <w:rsid w:val="00D204C3"/>
    <w:rsid w:val="00D7166D"/>
    <w:rsid w:val="00DC2765"/>
    <w:rsid w:val="00E25985"/>
    <w:rsid w:val="00E63E15"/>
    <w:rsid w:val="00E719C2"/>
    <w:rsid w:val="00EC7D3E"/>
    <w:rsid w:val="00ED6352"/>
    <w:rsid w:val="00F421BB"/>
    <w:rsid w:val="00F64668"/>
    <w:rsid w:val="00FA3673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0BEC"/>
  <w15:chartTrackingRefBased/>
  <w15:docId w15:val="{7F8703B2-6495-C84B-9DF8-0E0EE1C7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F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F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F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F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F7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70"/>
  </w:style>
  <w:style w:type="paragraph" w:styleId="Footer">
    <w:name w:val="footer"/>
    <w:basedOn w:val="Normal"/>
    <w:link w:val="FooterChar"/>
    <w:uiPriority w:val="99"/>
    <w:unhideWhenUsed/>
    <w:rsid w:val="00AB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70"/>
  </w:style>
  <w:style w:type="table" w:styleId="TableGrid">
    <w:name w:val="Table Grid"/>
    <w:basedOn w:val="TableNormal"/>
    <w:uiPriority w:val="39"/>
    <w:rsid w:val="005B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4"/>
    <w:unhideWhenUsed/>
    <w:qFormat/>
    <w:rsid w:val="00131DC0"/>
    <w:pPr>
      <w:spacing w:before="520" w:after="0" w:line="240" w:lineRule="auto"/>
      <w:jc w:val="center"/>
    </w:pPr>
    <w:rPr>
      <w:rFonts w:eastAsia="Times New Roman" w:cs="Times New Roman"/>
      <w:color w:val="595959" w:themeColor="text1" w:themeTint="A6"/>
      <w:kern w:val="0"/>
      <w:sz w:val="20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366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A0AEA34EB019479343A4CF21F5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8CA7-9063-B148-A53B-7536CD6B7047}"/>
      </w:docPartPr>
      <w:docPartBody>
        <w:p w:rsidR="000B3141" w:rsidRDefault="00A66A99" w:rsidP="00A66A99">
          <w:pPr>
            <w:pStyle w:val="C8A0AEA34EB019479343A4CF21F52EA4"/>
          </w:pPr>
          <w:r w:rsidRPr="004B248A">
            <w:rPr>
              <w:noProof/>
              <w:lang w:bidi="en-GB"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99"/>
    <w:rsid w:val="0004090B"/>
    <w:rsid w:val="000B3141"/>
    <w:rsid w:val="00953D7E"/>
    <w:rsid w:val="00A66A99"/>
    <w:rsid w:val="00B77987"/>
    <w:rsid w:val="00C211A3"/>
    <w:rsid w:val="00E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A0AEA34EB019479343A4CF21F52EA4">
    <w:name w:val="C8A0AEA34EB019479343A4CF21F52EA4"/>
    <w:rsid w:val="00A66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O'Conner</dc:creator>
  <cp:keywords>Evie O’Conner</cp:keywords>
  <dc:description/>
  <cp:lastModifiedBy>Evie O'Conner</cp:lastModifiedBy>
  <cp:revision>67</cp:revision>
  <cp:lastPrinted>2024-12-21T18:23:00Z</cp:lastPrinted>
  <dcterms:created xsi:type="dcterms:W3CDTF">2024-12-21T18:10:00Z</dcterms:created>
  <dcterms:modified xsi:type="dcterms:W3CDTF">2025-02-05T18:05:00Z</dcterms:modified>
</cp:coreProperties>
</file>